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06" w:rsidRPr="00B85B31" w:rsidRDefault="00B85B31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</w:t>
      </w:r>
      <w:r w:rsidRPr="00B85B31">
        <w:rPr>
          <w:rFonts w:ascii="Times New Roman" w:hAnsi="Times New Roman" w:cs="Times New Roman"/>
          <w:b/>
          <w:i/>
          <w:sz w:val="36"/>
          <w:szCs w:val="36"/>
          <w:lang w:val="uk-UA"/>
        </w:rPr>
        <w:t>У навчальному закладі забезпечений безперешкодний доступ до приміщення для осіб з особливими освітніми потребами ( установлені пандуси )</w:t>
      </w:r>
    </w:p>
    <w:p w:rsidR="00B85B31" w:rsidRPr="00B85B31" w:rsidRDefault="007F02D2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Наявний інклюзивний клас ( 2клас )</w:t>
      </w:r>
    </w:p>
    <w:sectPr w:rsidR="00B85B31" w:rsidRPr="00B85B31" w:rsidSect="0054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5B31"/>
    <w:rsid w:val="00546F06"/>
    <w:rsid w:val="007F02D2"/>
    <w:rsid w:val="00B8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2017-12-06T11:43:00Z</dcterms:created>
  <dcterms:modified xsi:type="dcterms:W3CDTF">2020-07-20T06:59:00Z</dcterms:modified>
</cp:coreProperties>
</file>